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耗材供应承诺书</w:t>
      </w:r>
    </w:p>
    <w:bookmarkEnd w:id="0"/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eastAsia="zh-CN"/>
        </w:rPr>
        <w:t>赣州市中医院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）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积极组织货源，保证耗材供应。不论院方耗材采购规模大小，均保证耗材及时供货。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急救或紧急情况耗材的配送不超过4小时。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对库存出现滞销、近效期的耗材在30天之内办理退换货手续。</w:t>
      </w:r>
    </w:p>
    <w:p>
      <w:pPr>
        <w:widowControl/>
        <w:spacing w:line="378" w:lineRule="atLeas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如我公司未按上述承诺执行愿接受院方处置。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widowControl/>
        <w:spacing w:line="378" w:lineRule="atLeast"/>
        <w:ind w:firstLine="6160" w:firstLineChars="2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56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6720" w:firstLineChars="24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日期: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spacing w:line="44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800" w:right="1134" w:bottom="180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3F136"/>
    <w:multiLevelType w:val="singleLevel"/>
    <w:tmpl w:val="7033F1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TI3ZmVmZmI4N2EzM2NjMjk4MDYwNzlmNjExYTYifQ=="/>
  </w:docVars>
  <w:rsids>
    <w:rsidRoot w:val="0F6E1A5D"/>
    <w:rsid w:val="0F6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2022-10-26T02:12:00Z</dcterms:created>
  <dc:creator>凤凤</dc:creator>
  <cp:lastModifiedBy>凤凤</cp:lastModifiedBy>
  <dcterms:modified xsi:type="dcterms:W3CDTF">2022-10-26T02:14:21Z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C4B7C18E8D7D43E988F9F8DFACAF42AC</vt:lpwstr>
  </property>
</Properties>
</file>