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ascii="宋体" w:hAnsi="宋体" w:eastAsia="宋体" w:cs="宋体"/>
          <w:kern w:val="0"/>
          <w:sz w:val="28"/>
          <w:szCs w:val="28"/>
        </w:rPr>
      </w:pPr>
      <w:bookmarkStart w:id="0" w:name="_Toc31040"/>
      <w:bookmarkStart w:id="1" w:name="_Toc3898"/>
      <w:r>
        <w:rPr>
          <w:rFonts w:hint="eastAsia" w:ascii="宋体" w:hAnsi="宋体" w:eastAsia="宋体"/>
          <w:kern w:val="0"/>
        </w:rPr>
        <w:t>三、响应货物报价一览表</w:t>
      </w:r>
      <w:r>
        <w:rPr>
          <w:rFonts w:ascii="宋体" w:hAnsi="宋体" w:eastAsia="宋体" w:cs="宋体"/>
          <w:kern w:val="0"/>
          <w:sz w:val="28"/>
          <w:szCs w:val="28"/>
        </w:rPr>
        <w:t> </w:t>
      </w:r>
      <w:bookmarkEnd w:id="0"/>
      <w:bookmarkEnd w:id="1"/>
      <w:bookmarkStart w:id="2" w:name="_GoBack"/>
      <w:bookmarkEnd w:id="2"/>
    </w:p>
    <w:p>
      <w:pPr>
        <w:spacing w:line="480" w:lineRule="auto"/>
        <w:ind w:left="0" w:leftChars="0" w:right="540" w:firstLine="0" w:firstLineChars="0"/>
        <w:jc w:val="left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7"/>
        </w:rPr>
        <w:t>响应供应商名称（公章或自然人印鉴</w:t>
      </w:r>
      <w:r>
        <w:rPr>
          <w:rFonts w:hint="eastAsia" w:ascii="宋体" w:hAnsi="宋体" w:eastAsia="宋体" w:cs="宋体"/>
          <w:kern w:val="0"/>
          <w:szCs w:val="27"/>
        </w:rPr>
        <w:t xml:space="preserve">章）：南昌威尔风行实验设备有限公司     </w:t>
      </w:r>
      <w:r>
        <w:rPr>
          <w:rFonts w:hint="eastAsia" w:ascii="宋体" w:hAnsi="宋体" w:cs="宋体"/>
          <w:kern w:val="0"/>
          <w:szCs w:val="28"/>
        </w:rPr>
        <w:t xml:space="preserve">         </w:t>
      </w:r>
      <w:r>
        <w:rPr>
          <w:rFonts w:hint="eastAsia" w:ascii="宋体" w:hAnsi="宋体" w:cs="宋体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8"/>
        </w:rPr>
        <w:t xml:space="preserve"> 金额单位：元</w:t>
      </w:r>
    </w:p>
    <w:tbl>
      <w:tblPr>
        <w:tblStyle w:val="4"/>
        <w:tblW w:w="15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4"/>
        <w:gridCol w:w="2415"/>
        <w:gridCol w:w="1188"/>
        <w:gridCol w:w="1530"/>
        <w:gridCol w:w="962"/>
        <w:gridCol w:w="645"/>
        <w:gridCol w:w="955"/>
        <w:gridCol w:w="1413"/>
        <w:gridCol w:w="1605"/>
        <w:gridCol w:w="915"/>
        <w:gridCol w:w="855"/>
        <w:gridCol w:w="870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1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制造商名称</w:t>
            </w:r>
          </w:p>
        </w:tc>
        <w:tc>
          <w:tcPr>
            <w:tcW w:w="1188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品牌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规格或型号</w:t>
            </w:r>
          </w:p>
        </w:tc>
        <w:tc>
          <w:tcPr>
            <w:tcW w:w="962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5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总价（元）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是否属于中、小、微企业或监狱企业或残疾人企业</w:t>
            </w:r>
          </w:p>
        </w:tc>
        <w:tc>
          <w:tcPr>
            <w:tcW w:w="91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中、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小、微企业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预留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金额/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份额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中、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小、微企业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预留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比例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是否属于节能、环保产品</w:t>
            </w:r>
          </w:p>
        </w:tc>
        <w:tc>
          <w:tcPr>
            <w:tcW w:w="59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WQ80-43-13-3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中、小、微企业预留合计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u w:val="single"/>
                <w:lang w:val="en-US" w:eastAsia="zh-CN"/>
              </w:rPr>
              <w:t>￥1180000元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中、小、微企业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预留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比例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％</w:t>
            </w: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格栅除污机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新乡华冠环保设备有限公司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华冠环保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HG-001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GK-FG-2021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瑞安市展鹏机械有限公司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展鹏机械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51K140GU-CTR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QW80-43-13-3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QW40-15-15-1.5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除臭设备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佛山市力东环保设备有限公司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力东环保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LD-5000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IH50-32-200A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9390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9390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深圳市鑫洋威科技开发有限公司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鑫洋威科技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GF-201-CLO2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氯吸收装置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无锡协羽石化设备有限公司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无锡协羽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DN300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QW32-12-15-1.1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QW40-15-15-1.5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轴流通风机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广东正州环保科技股份有限公司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正州环保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FT385-11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10875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轴流通风机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广东正州环保科技股份有限公司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正州环保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斜管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巩义市清河水处理材料有限公司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清河水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DE50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曝气器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潍坊睿禾环保设备有限公司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睿禾环保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RH-1-21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14688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滤料铺设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巩义市清河水处理材料有限公司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清河水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DE215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金属支架制作、安装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9.744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23460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228594.24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堰板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河南好源来环保科技有限公司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好源来环保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堰板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河南好源来环保科技有限公司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好源来环保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2712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84.07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离心式压缩机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台宏节能科技江苏有限公司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台宏节能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TN7.5kw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加药设备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潍坊恒方环保科技有限公司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恒方环保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HF-2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污泥脱水机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山东领旗环保科技有限公司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领旗环保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RK-003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107000 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其他泵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上海阳光泵业制造有限公司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阳光泵业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QBK-80 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8835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17670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D529x8mm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Φ63*3.0mm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DN50-32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Φ140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DN125-80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DN125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DN125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Φ140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Φ110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Φ63*3. 0mm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DN100-50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DN125-100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DN80-50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DN100-80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禹城市华禹塑胶有限公司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华禹塑胶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Φ140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DN125-80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Φ140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Φ110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Φ76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DN65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DN65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DN65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DN65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DN65-50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DN65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Φ315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Φ200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Φ32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DN300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DN25-20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108*5mm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低压法兰阀门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263.55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263.55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低压不锈钢法兰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5916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1500x1200mm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DN400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DN300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DN150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DN400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5280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DN400-300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DN400-150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DN400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枣强县国强玻璃钢有限公司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国强玻璃钢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DN400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Φ63*3.0mm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Φ32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DN50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Φ90mm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塑料管管件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DN80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牧桥管道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DN80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嘉兴南一新材料科技有限公司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南一新材料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DN80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DN200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59040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低压开关柜(屏)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九江华欣自动化设备有限公司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华欣自动化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控制箱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九江华欣自动化设备有限公司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华欣自动化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九江华欣自动化设备有限公司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华欣自动化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IP54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槽钢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20#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接线箱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九江华欣自动化设备有限公司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华欣自动化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沧州旌航管道设备制造有限公司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旌航管道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SC25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12924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YJV-0.6/1kV-4*2.5 mm2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YJV-0.6/1kV-4*4mm 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YJV-0.6/1kV-5*4mm 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YJV-0.6/1kV-3*4mm 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YJV-0.6/1kV-5*2.5 mm2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YJV-0.6/1kV-5*6mm 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苏州西熔电气有限公司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西熔电气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JBK-12KW-10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KVV-0.45/0.75kV-3*1.5mm2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KVVP-0.45/0.75kV-3*1.5mm2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KVVP-0.45/0.75kV-5*1.5mm2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KVVP-0.45/0.75kV-7*1.5mm2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九江天昊电器有限公司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天昊电器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KVVP-0.45/0.75kV-10*1.5mm 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控制电缆头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苏州西熔电气有限公司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西熔电气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JBK-12KW-6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控制电缆头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苏州西熔电气有限公司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西熔电气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JBK-12KW-14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远动装置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九江华欣自动化设备有限公司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华欣自动化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属于微型企业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GK-FG-2021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GK-FG-2022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GK-RC-01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/>
              </w:rPr>
              <w:t>XRP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/>
              </w:rPr>
              <w:t>CODcr 2016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bidi w:val="0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XRP-NH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-N 2016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GK-PH-2021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深圳市鑫洋威科技开发有限公司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鑫洋威科技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GF-201-CLO2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XRP-TN-2016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XRP-TP-2016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深圳国科精密仪器有限公司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深圳国科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S01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10350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10350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上海瑾岚金属制品有限公司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上海瑾岚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667.48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上海瑾岚金属制品有限公司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上海瑾岚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111.29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6009.66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德州逸旭空调设备有限公司 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德州逸旭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德州逸旭空调设备有限公司 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德州逸旭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武城县环创空调设备有限公司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武城县环创空调设备有限公司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武城县环创空调设备有限公司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武城县环创空调设备有限公司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武城县环创空调设备有限公司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武城县环创空调设备有限公司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广东正州环保科技股份有限公司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正州环保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SF-01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广东正州环保科技股份有限公司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正州环保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PF-01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241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南昌威尔风行实验设备有限公司</w:t>
            </w:r>
          </w:p>
        </w:tc>
        <w:tc>
          <w:tcPr>
            <w:tcW w:w="1188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威尔风行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自供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属于小型企业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95" w:type="dxa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982" w:type="dxa"/>
            <w:gridSpan w:val="14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合计：大写：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壹佰壹拾捌万元整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（￥：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 = sum(I2:I172) \* MERGEFORMAT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1180000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法定代表人（单位负责人或自然人）或授权代表（签字或印章）：</w:t>
      </w:r>
      <w:r>
        <w:rPr>
          <w:rFonts w:hint="eastAsia"/>
          <w:lang w:val="en-US" w:eastAsia="zh-CN"/>
        </w:rPr>
        <w:t>蒋庐庐</w:t>
      </w:r>
      <w:r>
        <w:rPr>
          <w:rFonts w:hint="eastAsia"/>
        </w:rPr>
        <w:t xml:space="preserve">       </w:t>
      </w:r>
    </w:p>
    <w:p>
      <w:pPr>
        <w:bidi w:val="0"/>
        <w:rPr>
          <w:rFonts w:hint="eastAsia"/>
        </w:rPr>
      </w:pPr>
      <w:r>
        <w:rPr>
          <w:rFonts w:hint="eastAsia"/>
        </w:rPr>
        <w:t>联系人及电话：</w:t>
      </w:r>
      <w:r>
        <w:rPr>
          <w:rFonts w:hint="eastAsia"/>
          <w:lang w:val="en-US" w:eastAsia="zh-CN"/>
        </w:rPr>
        <w:t>蒋庐庐/15070202811 </w:t>
      </w:r>
      <w:r>
        <w:rPr>
          <w:rFonts w:hint="eastAsia"/>
        </w:rPr>
        <w:t xml:space="preserve">                                         </w:t>
      </w:r>
    </w:p>
    <w:p>
      <w:pPr>
        <w:bidi w:val="0"/>
        <w:rPr>
          <w:rFonts w:hint="default"/>
          <w:lang w:val="en-US"/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28日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0B6B1"/>
    <w:multiLevelType w:val="singleLevel"/>
    <w:tmpl w:val="B7F0B6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YjYzMDMxNzZmNDBiNWU4ZTIyNDIwY2E3MGExODYifQ=="/>
  </w:docVars>
  <w:rsids>
    <w:rsidRoot w:val="1B113E4C"/>
    <w:rsid w:val="1B1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288" w:lineRule="auto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/>
      <w:sz w:val="24"/>
    </w:r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2023-07-28T03:40:00Z</dcterms:created>
  <dc:creator>奕辰新锐环境科技有限公司</dc:creator>
  <cp:lastModifiedBy>奕辰新锐环境科技有限公司</cp:lastModifiedBy>
  <dcterms:modified xsi:type="dcterms:W3CDTF">2023-07-28T03:45:37Z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F5962B4ABD0D476EABD7BFAAC0C5E8B5_11</vt:lpwstr>
  </property>
</Properties>
</file>